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40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</w:pPr>
    </w:p>
    <w:p w14:paraId="3958D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第三轮省级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生态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eastAsia="zh-CN"/>
        </w:rPr>
        <w:t>环境保护督察第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22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eastAsia="zh-CN"/>
        </w:rPr>
        <w:t>项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问题</w:t>
      </w:r>
    </w:p>
    <w:p w14:paraId="04262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eastAsia="zh-CN"/>
        </w:rPr>
        <w:t>整改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eastAsia="zh-CN"/>
        </w:rPr>
        <w:t>第二次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公示</w:t>
      </w:r>
    </w:p>
    <w:p w14:paraId="53EF6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07F04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区水务局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已完成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省级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生态环境保护督察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项问题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整改，拟申请验收销号。按照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《黑龙江省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生态环境保护督察整改任务验收销号办法（试行）》规定，现对该项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问题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整改完成情况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进行第二次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向社会公示：</w:t>
      </w:r>
    </w:p>
    <w:p w14:paraId="17756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一、整改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问题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：开展河湖“清四乱”行动不够彻底，新林区塔河河道管理范围内存在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处废弃房屋，未依法进行处置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。</w:t>
      </w:r>
    </w:p>
    <w:p w14:paraId="79E98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二、整改目标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：明确河长履职责任分工和日常巡查标准，防止类似“四乱”问题再次出现，形成常态化、规范化的河道管理模式。</w:t>
      </w:r>
    </w:p>
    <w:p w14:paraId="54960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三、整改措施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：</w:t>
      </w:r>
    </w:p>
    <w:p w14:paraId="2EC69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1.成立专项整改小组，按时限推进整改确保2025年12月31日前完成7处废弃房屋清理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：</w:t>
      </w:r>
    </w:p>
    <w:p w14:paraId="67743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2.加强对整改工作的监督检查，</w:t>
      </w: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确保整改进度和质量符合要求。</w:t>
      </w:r>
    </w:p>
    <w:p w14:paraId="28488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四、整改主要工作及成效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已于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2025年6月15日前全部完成7处废弃房屋拆除。并明确河长履职责任分工和日常巡查标准，防止类似“四乱”问题再次出现，形成常态化、规范化的河道管理模式。</w:t>
      </w:r>
    </w:p>
    <w:p w14:paraId="76B17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五、公示时间：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vertAlign w:val="baseli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共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个工作日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）</w:t>
      </w:r>
    </w:p>
    <w:p w14:paraId="7D726D5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六、受理部门：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大兴安岭地区新林生态环境局</w:t>
      </w:r>
    </w:p>
    <w:p w14:paraId="13C67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七、受理电话：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0457-3183703</w:t>
      </w:r>
    </w:p>
    <w:p w14:paraId="5A530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八、受理地址：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新林区新林镇运材路16号</w:t>
      </w:r>
    </w:p>
    <w:p w14:paraId="67C4D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对该项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问题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整改完成情况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有异议，请以书面或电话形式，向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大兴安岭地区新林生态环境局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反映。邮寄的以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寄出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邮戳为准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直接送达的以送达日期为准。</w:t>
      </w:r>
    </w:p>
    <w:p w14:paraId="2414F5A4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4F2AFDF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B1AA069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8A5143C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B371218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C491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中共新林区委、新林区人民政府</w:t>
      </w:r>
    </w:p>
    <w:p w14:paraId="7E15F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2025年9月8日</w:t>
      </w:r>
    </w:p>
    <w:p w14:paraId="58D8F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1E438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4CDCD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0AADF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02472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337C8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444891D5">
      <w:pPr>
        <w:spacing w:line="600" w:lineRule="exact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D06BF"/>
    <w:rsid w:val="082500FC"/>
    <w:rsid w:val="0AC67A20"/>
    <w:rsid w:val="12451097"/>
    <w:rsid w:val="242332EA"/>
    <w:rsid w:val="26F15921"/>
    <w:rsid w:val="2DE912A2"/>
    <w:rsid w:val="2EA63495"/>
    <w:rsid w:val="302F1268"/>
    <w:rsid w:val="3304078A"/>
    <w:rsid w:val="35C948C7"/>
    <w:rsid w:val="360A3F68"/>
    <w:rsid w:val="37824373"/>
    <w:rsid w:val="39A5011C"/>
    <w:rsid w:val="429210B4"/>
    <w:rsid w:val="54244390"/>
    <w:rsid w:val="591C7D2C"/>
    <w:rsid w:val="5F781A34"/>
    <w:rsid w:val="604263A2"/>
    <w:rsid w:val="604364E6"/>
    <w:rsid w:val="61C11AF6"/>
    <w:rsid w:val="63F43D7F"/>
    <w:rsid w:val="648D7D30"/>
    <w:rsid w:val="72936BCC"/>
    <w:rsid w:val="78B67885"/>
    <w:rsid w:val="79907C4E"/>
    <w:rsid w:val="7A01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</w:style>
  <w:style w:type="paragraph" w:styleId="3">
    <w:name w:val="Body Text"/>
    <w:basedOn w:val="1"/>
    <w:next w:val="4"/>
    <w:qFormat/>
    <w:uiPriority w:val="1"/>
    <w:rPr>
      <w:rFonts w:ascii="宋体" w:hAnsi="宋体" w:eastAsia="宋体" w:cs="宋体"/>
      <w:sz w:val="32"/>
      <w:szCs w:val="32"/>
    </w:rPr>
  </w:style>
  <w:style w:type="paragraph" w:styleId="4">
    <w:name w:val="Message Header"/>
    <w:basedOn w:val="1"/>
    <w:next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581</Characters>
  <Lines>0</Lines>
  <Paragraphs>0</Paragraphs>
  <TotalTime>41</TotalTime>
  <ScaleCrop>false</ScaleCrop>
  <LinksUpToDate>false</LinksUpToDate>
  <CharactersWithSpaces>604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2025-06-20T02:34:00Z</dcterms:created>
  <dc:creator>Administrator</dc:creator>
  <cp:lastModifiedBy>郭</cp:lastModifiedBy>
  <cp:lastPrinted>2025-09-06T11:42:00Z</cp:lastPrinted>
  <dcterms:modified xsi:type="dcterms:W3CDTF">2025-09-08T06:45:19Z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eyJoZGlkIjoiYjA5NjFkYjdlNzAxN2I1OTdjZTZmMTQxNjRjYTg5OTgiLCJ1c2VySWQiOiI2OTI2ODg3NjAifQ==</vt:lpwstr>
  </property>
  <property fmtid="{D5CDD505-2E9C-101B-9397-08002B2CF9AE}" pid="4" name="ICV">
    <vt:lpwstr>7F5E154D28B64B2D923C3E69C229611B_13</vt:lpwstr>
  </property>
</Properties>
</file>